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B0A" w:rsidRDefault="00471B0A" w:rsidP="00D96A32">
      <w:pPr>
        <w:jc w:val="center"/>
      </w:pPr>
    </w:p>
    <w:p w:rsidR="00D96A32" w:rsidRPr="00747692" w:rsidRDefault="005944CE" w:rsidP="00747692">
      <w:pPr>
        <w:jc w:val="center"/>
        <w:rPr>
          <w:b/>
        </w:rPr>
      </w:pPr>
      <w:r>
        <w:rPr>
          <w:b/>
        </w:rPr>
        <w:t>16</w:t>
      </w:r>
      <w:r w:rsidRPr="005944CE">
        <w:rPr>
          <w:b/>
        </w:rPr>
        <w:t xml:space="preserve"> mars 2018</w:t>
      </w:r>
      <w:r w:rsidR="00200E04">
        <w:rPr>
          <w:b/>
        </w:rPr>
        <w:t xml:space="preserve"> </w:t>
      </w:r>
      <w:r w:rsidR="00747692">
        <w:rPr>
          <w:b/>
        </w:rPr>
        <w:t xml:space="preserve">- </w:t>
      </w:r>
      <w:r w:rsidR="00747692" w:rsidRPr="00747692">
        <w:rPr>
          <w:b/>
        </w:rPr>
        <w:t>Pavillon Sherbrooke de l’UQAM</w:t>
      </w:r>
    </w:p>
    <w:p w:rsidR="005944CE" w:rsidRDefault="00747692" w:rsidP="00747692">
      <w:pPr>
        <w:jc w:val="center"/>
      </w:pPr>
      <w:r w:rsidRPr="00747692">
        <w:t> 200, rue Sherbrooke O</w:t>
      </w:r>
      <w:r>
        <w:t>uest, Montréal - Salle SH-4800</w:t>
      </w:r>
    </w:p>
    <w:p w:rsidR="00747692" w:rsidRDefault="00747692" w:rsidP="005944CE">
      <w:pPr>
        <w:jc w:val="center"/>
        <w:rPr>
          <w:b/>
          <w:bCs/>
          <w:color w:val="1F497D"/>
        </w:rPr>
      </w:pPr>
    </w:p>
    <w:p w:rsidR="005944CE" w:rsidRDefault="005944CE" w:rsidP="005944CE">
      <w:pPr>
        <w:jc w:val="center"/>
      </w:pPr>
      <w:r>
        <w:rPr>
          <w:b/>
          <w:bCs/>
          <w:color w:val="1F497D"/>
        </w:rPr>
        <w:t>Compétence parentale, garde des enfants, violence conjugale : comment évaluer le meilleur intérêt de l’enfant?</w:t>
      </w:r>
    </w:p>
    <w:p w:rsidR="005944CE" w:rsidRPr="00747692" w:rsidRDefault="005944CE" w:rsidP="00D96A32">
      <w:pPr>
        <w:jc w:val="center"/>
        <w:rPr>
          <w:sz w:val="8"/>
          <w:szCs w:val="8"/>
        </w:rPr>
      </w:pPr>
    </w:p>
    <w:p w:rsidR="005944CE" w:rsidRDefault="005944CE" w:rsidP="007B4DC2">
      <w:pPr>
        <w:jc w:val="center"/>
      </w:pPr>
      <w:r>
        <w:t xml:space="preserve">Colloque organisé conjointement par </w:t>
      </w:r>
      <w:proofErr w:type="spellStart"/>
      <w:r>
        <w:t>FemAnVi</w:t>
      </w:r>
      <w:proofErr w:type="spellEnd"/>
      <w:r w:rsidR="00235E68">
        <w:t xml:space="preserve"> et </w:t>
      </w:r>
      <w:proofErr w:type="spellStart"/>
      <w:r w:rsidR="00235E68">
        <w:t>Trajetvi</w:t>
      </w:r>
      <w:proofErr w:type="spellEnd"/>
    </w:p>
    <w:p w:rsidR="005944CE" w:rsidRPr="00747692" w:rsidRDefault="005944CE" w:rsidP="005944CE">
      <w:pPr>
        <w:jc w:val="center"/>
        <w:rPr>
          <w:sz w:val="16"/>
          <w:szCs w:val="16"/>
        </w:rPr>
      </w:pPr>
    </w:p>
    <w:p w:rsidR="00D96A32" w:rsidRDefault="00D96A32" w:rsidP="00D96A32">
      <w:r>
        <w:t xml:space="preserve">8h30 </w:t>
      </w:r>
      <w:r>
        <w:tab/>
        <w:t>Accueil</w:t>
      </w:r>
    </w:p>
    <w:p w:rsidR="003E659C" w:rsidRDefault="003E659C" w:rsidP="00D96A32"/>
    <w:p w:rsidR="00D96A32" w:rsidRPr="003E659C" w:rsidRDefault="005C4AE8" w:rsidP="00D96A32">
      <w:pPr>
        <w:rPr>
          <w:b/>
        </w:rPr>
      </w:pPr>
      <w:r w:rsidRPr="005C4AE8">
        <w:t>9h00</w:t>
      </w:r>
      <w:r w:rsidR="003E659C" w:rsidRPr="003E659C">
        <w:rPr>
          <w:b/>
        </w:rPr>
        <w:tab/>
      </w:r>
      <w:r w:rsidR="00D96A32" w:rsidRPr="003E659C">
        <w:rPr>
          <w:b/>
        </w:rPr>
        <w:t>Conférence d’ouverture</w:t>
      </w:r>
      <w:r w:rsidR="00DB71AA">
        <w:rPr>
          <w:b/>
        </w:rPr>
        <w:t xml:space="preserve"> </w:t>
      </w:r>
    </w:p>
    <w:p w:rsidR="00D96A32" w:rsidRDefault="00D96A32" w:rsidP="00D96A32">
      <w:r>
        <w:tab/>
      </w:r>
    </w:p>
    <w:p w:rsidR="00A07395" w:rsidRDefault="00A07395" w:rsidP="00A07395">
      <w:pPr>
        <w:ind w:left="708"/>
      </w:pPr>
      <w:r>
        <w:rPr>
          <w:color w:val="000000"/>
        </w:rPr>
        <w:t>Définition du meilleur intérêt de l'enfant : recherche de convergences à travers les domaines et les juridictions</w:t>
      </w:r>
      <w:r w:rsidR="003E659C">
        <w:tab/>
      </w:r>
    </w:p>
    <w:p w:rsidR="003E659C" w:rsidRPr="003E659C" w:rsidRDefault="003E659C" w:rsidP="00F05091">
      <w:pPr>
        <w:ind w:left="708" w:firstLine="708"/>
        <w:rPr>
          <w:i/>
        </w:rPr>
      </w:pPr>
      <w:r>
        <w:rPr>
          <w:i/>
        </w:rPr>
        <w:t>Mona Paré, Facult</w:t>
      </w:r>
      <w:r w:rsidR="00AD2801">
        <w:rPr>
          <w:i/>
        </w:rPr>
        <w:t>é de droit, Université d’Ottawa</w:t>
      </w:r>
    </w:p>
    <w:p w:rsidR="00D96A32" w:rsidRDefault="00D96A32" w:rsidP="00D96A32"/>
    <w:p w:rsidR="00D96A32" w:rsidRDefault="005C4AE8" w:rsidP="00D96A32">
      <w:r>
        <w:t>9h45</w:t>
      </w:r>
      <w:r w:rsidR="003E659C">
        <w:tab/>
        <w:t>Échanges</w:t>
      </w:r>
      <w:r w:rsidR="00DB71AA">
        <w:t xml:space="preserve"> </w:t>
      </w:r>
    </w:p>
    <w:p w:rsidR="003E659C" w:rsidRDefault="003E659C" w:rsidP="00D96A32"/>
    <w:p w:rsidR="003E659C" w:rsidRDefault="005C4AE8" w:rsidP="00D96A32">
      <w:r>
        <w:t>10h15</w:t>
      </w:r>
      <w:r w:rsidR="003E659C">
        <w:t xml:space="preserve"> </w:t>
      </w:r>
      <w:r w:rsidR="003E659C">
        <w:tab/>
        <w:t>Pause</w:t>
      </w:r>
      <w:r w:rsidR="00DB71AA">
        <w:t xml:space="preserve"> </w:t>
      </w:r>
    </w:p>
    <w:p w:rsidR="003E659C" w:rsidRDefault="003E659C" w:rsidP="00D96A32"/>
    <w:p w:rsidR="003E659C" w:rsidRPr="003E659C" w:rsidRDefault="00DB71AA" w:rsidP="00D96A32">
      <w:pPr>
        <w:rPr>
          <w:b/>
        </w:rPr>
      </w:pPr>
      <w:r>
        <w:rPr>
          <w:b/>
        </w:rPr>
        <w:t xml:space="preserve">Bloc </w:t>
      </w:r>
      <w:bookmarkStart w:id="0" w:name="_GoBack"/>
      <w:bookmarkEnd w:id="0"/>
      <w:r w:rsidR="003E659C" w:rsidRPr="003E659C">
        <w:rPr>
          <w:b/>
        </w:rPr>
        <w:t>1</w:t>
      </w:r>
      <w:r w:rsidR="003E659C" w:rsidRPr="003E659C">
        <w:rPr>
          <w:b/>
        </w:rPr>
        <w:tab/>
      </w:r>
      <w:r w:rsidR="00195F97">
        <w:rPr>
          <w:b/>
        </w:rPr>
        <w:t>Les représentation sociales de la maternité et de la compétence parentale</w:t>
      </w:r>
    </w:p>
    <w:p w:rsidR="003E659C" w:rsidRDefault="003E659C" w:rsidP="00D96A32"/>
    <w:p w:rsidR="005C4AE8" w:rsidRPr="005C4AE8" w:rsidRDefault="005C4AE8" w:rsidP="005C4AE8">
      <w:r>
        <w:t>10h30</w:t>
      </w:r>
      <w:r w:rsidR="003E659C">
        <w:tab/>
      </w:r>
      <w:r w:rsidRPr="005C4AE8">
        <w:t>Les représentations de la maternité dans la jurisprudence de la Chambre de la jeunesse</w:t>
      </w:r>
      <w:r w:rsidR="00471B0A">
        <w:t xml:space="preserve"> </w:t>
      </w:r>
    </w:p>
    <w:p w:rsidR="005C4AE8" w:rsidRPr="005C4AE8" w:rsidRDefault="005C4AE8" w:rsidP="005C4AE8">
      <w:pPr>
        <w:rPr>
          <w:i/>
        </w:rPr>
      </w:pPr>
      <w:r w:rsidRPr="005C4AE8">
        <w:tab/>
      </w:r>
      <w:r w:rsidRPr="005C4AE8">
        <w:tab/>
      </w:r>
      <w:r w:rsidRPr="005C4AE8">
        <w:rPr>
          <w:i/>
        </w:rPr>
        <w:t>Emmanuelle Bernheim, Département des sciences juridiques, Université du Québec à Montréal</w:t>
      </w:r>
    </w:p>
    <w:p w:rsidR="003E659C" w:rsidRDefault="003E659C" w:rsidP="003E659C">
      <w:pPr>
        <w:ind w:left="1410"/>
        <w:rPr>
          <w:i/>
        </w:rPr>
      </w:pPr>
    </w:p>
    <w:p w:rsidR="005C4AE8" w:rsidRPr="005C4AE8" w:rsidRDefault="00DB71AA" w:rsidP="005C4AE8">
      <w:pPr>
        <w:jc w:val="both"/>
      </w:pPr>
      <w:r>
        <w:t>11h</w:t>
      </w:r>
      <w:proofErr w:type="gramStart"/>
      <w:r>
        <w:t xml:space="preserve">00  </w:t>
      </w:r>
      <w:r w:rsidR="005C4AE8" w:rsidRPr="005C4AE8">
        <w:t>Les</w:t>
      </w:r>
      <w:proofErr w:type="gramEnd"/>
      <w:r w:rsidR="005C4AE8" w:rsidRPr="005C4AE8">
        <w:t xml:space="preserve"> représentations sociales de la compétence parentale</w:t>
      </w:r>
      <w:r w:rsidR="00471B0A">
        <w:t xml:space="preserve"> </w:t>
      </w:r>
    </w:p>
    <w:p w:rsidR="005C4AE8" w:rsidRDefault="00E7353F" w:rsidP="005C4AE8">
      <w:pPr>
        <w:jc w:val="both"/>
        <w:rPr>
          <w:i/>
        </w:rPr>
      </w:pPr>
      <w:r>
        <w:rPr>
          <w:i/>
        </w:rPr>
        <w:tab/>
      </w:r>
      <w:r>
        <w:rPr>
          <w:i/>
        </w:rPr>
        <w:tab/>
        <w:t>À déterminer</w:t>
      </w:r>
    </w:p>
    <w:p w:rsidR="00E7353F" w:rsidRDefault="00E7353F" w:rsidP="005C4AE8">
      <w:pPr>
        <w:jc w:val="both"/>
        <w:rPr>
          <w:i/>
        </w:rPr>
      </w:pPr>
    </w:p>
    <w:p w:rsidR="005C4AE8" w:rsidRDefault="005C4AE8" w:rsidP="005C4AE8">
      <w:pPr>
        <w:jc w:val="both"/>
      </w:pPr>
      <w:r>
        <w:t>11h30</w:t>
      </w:r>
      <w:r>
        <w:tab/>
        <w:t>Échanges</w:t>
      </w:r>
      <w:r w:rsidR="00303C22">
        <w:t xml:space="preserve"> </w:t>
      </w:r>
    </w:p>
    <w:p w:rsidR="005C4AE8" w:rsidRDefault="005C4AE8" w:rsidP="005C4AE8">
      <w:pPr>
        <w:jc w:val="both"/>
      </w:pPr>
    </w:p>
    <w:p w:rsidR="005C4AE8" w:rsidRDefault="005944CE" w:rsidP="005C4AE8">
      <w:pPr>
        <w:jc w:val="both"/>
      </w:pPr>
      <w:r>
        <w:t>12h00</w:t>
      </w:r>
      <w:r w:rsidR="005C4AE8">
        <w:tab/>
        <w:t>Dîner sur place</w:t>
      </w:r>
      <w:r w:rsidR="00471B0A">
        <w:t xml:space="preserve"> </w:t>
      </w:r>
    </w:p>
    <w:p w:rsidR="005C4AE8" w:rsidRDefault="005C4AE8" w:rsidP="005C4AE8">
      <w:pPr>
        <w:jc w:val="both"/>
      </w:pPr>
    </w:p>
    <w:p w:rsidR="005C4AE8" w:rsidRDefault="005C4AE8" w:rsidP="005C4AE8">
      <w:pPr>
        <w:jc w:val="both"/>
        <w:rPr>
          <w:b/>
        </w:rPr>
      </w:pPr>
      <w:r w:rsidRPr="00195F97">
        <w:rPr>
          <w:b/>
        </w:rPr>
        <w:t>Bloc 2</w:t>
      </w:r>
      <w:r w:rsidR="00195F97" w:rsidRPr="00195F97">
        <w:rPr>
          <w:b/>
        </w:rPr>
        <w:t xml:space="preserve">   Les conflits de garde </w:t>
      </w:r>
      <w:r w:rsidR="005944CE">
        <w:rPr>
          <w:b/>
        </w:rPr>
        <w:t>et le meilleur intérêt de l’enfant</w:t>
      </w:r>
    </w:p>
    <w:p w:rsidR="00195F97" w:rsidRPr="00195F97" w:rsidRDefault="00195F97" w:rsidP="005C4AE8">
      <w:pPr>
        <w:jc w:val="both"/>
        <w:rPr>
          <w:b/>
        </w:rPr>
      </w:pPr>
    </w:p>
    <w:p w:rsidR="00195F97" w:rsidRPr="00195F97" w:rsidRDefault="005944CE" w:rsidP="00195F97">
      <w:pPr>
        <w:jc w:val="both"/>
      </w:pPr>
      <w:r>
        <w:t>13h00</w:t>
      </w:r>
      <w:r w:rsidR="00195F97">
        <w:t xml:space="preserve">   </w:t>
      </w:r>
      <w:r w:rsidR="00195F97" w:rsidRPr="00195F97">
        <w:t>Le meilleur intérêt de l’enfant dont la garde est contestée : points de vue des juges et des experts</w:t>
      </w:r>
      <w:r w:rsidR="00471B0A">
        <w:t xml:space="preserve"> </w:t>
      </w:r>
    </w:p>
    <w:p w:rsidR="00195F97" w:rsidRPr="00195F97" w:rsidRDefault="00195F97" w:rsidP="00195F97">
      <w:pPr>
        <w:jc w:val="both"/>
        <w:rPr>
          <w:i/>
        </w:rPr>
      </w:pPr>
      <w:r w:rsidRPr="00195F97">
        <w:tab/>
      </w:r>
      <w:r w:rsidRPr="00195F97">
        <w:tab/>
      </w:r>
      <w:r w:rsidRPr="00195F97">
        <w:rPr>
          <w:i/>
        </w:rPr>
        <w:t>Élisabeth Godbout, École de service social, Université Laval</w:t>
      </w:r>
    </w:p>
    <w:p w:rsidR="00195F97" w:rsidRDefault="00195F97" w:rsidP="00195F97"/>
    <w:p w:rsidR="00195F97" w:rsidRPr="00195F97" w:rsidRDefault="005944CE" w:rsidP="00195F97">
      <w:pPr>
        <w:rPr>
          <w:i/>
        </w:rPr>
      </w:pPr>
      <w:r>
        <w:t>13h30</w:t>
      </w:r>
      <w:r w:rsidR="00195F97">
        <w:t xml:space="preserve"> </w:t>
      </w:r>
      <w:r w:rsidR="00195F97">
        <w:tab/>
        <w:t xml:space="preserve">La garde partagée en situation </w:t>
      </w:r>
      <w:r w:rsidR="00195F97" w:rsidRPr="00195F97">
        <w:t>de violence conjugale</w:t>
      </w:r>
      <w:r w:rsidR="00DB71AA">
        <w:t xml:space="preserve"> </w:t>
      </w:r>
    </w:p>
    <w:p w:rsidR="00E7353F" w:rsidRPr="00E7353F" w:rsidRDefault="00E7353F" w:rsidP="00E7353F">
      <w:pPr>
        <w:rPr>
          <w:i/>
        </w:rPr>
      </w:pPr>
      <w:r>
        <w:tab/>
      </w:r>
      <w:r>
        <w:tab/>
      </w:r>
      <w:r w:rsidRPr="00E7353F">
        <w:rPr>
          <w:i/>
        </w:rPr>
        <w:t>Denyse Côté, Département de travail social, UQO</w:t>
      </w:r>
    </w:p>
    <w:p w:rsidR="00195F97" w:rsidRPr="00195F97" w:rsidRDefault="00195F97" w:rsidP="00195F97"/>
    <w:p w:rsidR="005C4AE8" w:rsidRDefault="005944CE" w:rsidP="005C4AE8">
      <w:pPr>
        <w:jc w:val="both"/>
      </w:pPr>
      <w:r>
        <w:t>14h00</w:t>
      </w:r>
      <w:r w:rsidR="00195F97">
        <w:t xml:space="preserve"> </w:t>
      </w:r>
      <w:r w:rsidR="00195F97">
        <w:tab/>
        <w:t>Échanges</w:t>
      </w:r>
      <w:r w:rsidR="00DB71AA">
        <w:t xml:space="preserve"> </w:t>
      </w:r>
    </w:p>
    <w:p w:rsidR="00E7353F" w:rsidRDefault="00E7353F" w:rsidP="005C4AE8">
      <w:pPr>
        <w:jc w:val="both"/>
      </w:pPr>
    </w:p>
    <w:p w:rsidR="00195F97" w:rsidRDefault="005944CE" w:rsidP="005C4AE8">
      <w:pPr>
        <w:jc w:val="both"/>
      </w:pPr>
      <w:r>
        <w:t>14h3</w:t>
      </w:r>
      <w:r w:rsidR="00471B0A">
        <w:t>0</w:t>
      </w:r>
      <w:r w:rsidR="00195F97">
        <w:tab/>
      </w:r>
      <w:r w:rsidR="00CC26EE">
        <w:t>Pause</w:t>
      </w:r>
      <w:r w:rsidR="00DB71AA">
        <w:t xml:space="preserve"> </w:t>
      </w:r>
    </w:p>
    <w:p w:rsidR="00CC26EE" w:rsidRDefault="00CC26EE" w:rsidP="005C4AE8">
      <w:pPr>
        <w:jc w:val="both"/>
      </w:pPr>
    </w:p>
    <w:p w:rsidR="00CC26EE" w:rsidRDefault="00CC26EE" w:rsidP="005C4AE8">
      <w:pPr>
        <w:jc w:val="both"/>
        <w:rPr>
          <w:b/>
        </w:rPr>
      </w:pPr>
      <w:r w:rsidRPr="00CC26EE">
        <w:rPr>
          <w:b/>
        </w:rPr>
        <w:t xml:space="preserve">Bloc 3 </w:t>
      </w:r>
      <w:r w:rsidRPr="00CC26EE">
        <w:rPr>
          <w:b/>
        </w:rPr>
        <w:tab/>
      </w:r>
      <w:r w:rsidR="005944CE">
        <w:rPr>
          <w:b/>
        </w:rPr>
        <w:t>La violence conjugale et le meilleur intérêt de l’enfant</w:t>
      </w:r>
    </w:p>
    <w:p w:rsidR="00CC26EE" w:rsidRPr="00CC26EE" w:rsidRDefault="00CC26EE" w:rsidP="005C4AE8">
      <w:pPr>
        <w:jc w:val="both"/>
        <w:rPr>
          <w:b/>
        </w:rPr>
      </w:pPr>
    </w:p>
    <w:p w:rsidR="00235E68" w:rsidRDefault="005944CE" w:rsidP="007B4DC2">
      <w:pPr>
        <w:ind w:left="705" w:hanging="705"/>
        <w:jc w:val="both"/>
      </w:pPr>
      <w:r>
        <w:t>14h45</w:t>
      </w:r>
      <w:r w:rsidR="00CC26EE">
        <w:tab/>
      </w:r>
      <w:r w:rsidR="007B4DC2" w:rsidRPr="007B4DC2">
        <w:t>La violence conjugale en droit familial québécois : comment assurer une reconnaissance plus effective pour les femmes victimes?</w:t>
      </w:r>
    </w:p>
    <w:p w:rsidR="00CC26EE" w:rsidRDefault="00CC26EE" w:rsidP="00235E68">
      <w:pPr>
        <w:ind w:left="708" w:firstLine="708"/>
        <w:jc w:val="both"/>
        <w:rPr>
          <w:i/>
        </w:rPr>
      </w:pPr>
      <w:r w:rsidRPr="00CC26EE">
        <w:rPr>
          <w:i/>
        </w:rPr>
        <w:t>Manon Monastesse</w:t>
      </w:r>
      <w:r w:rsidR="00200E04">
        <w:rPr>
          <w:i/>
        </w:rPr>
        <w:t xml:space="preserve">, Fédération des maisons d’hébergement pour femmes </w:t>
      </w:r>
      <w:r w:rsidR="00DB71AA">
        <w:rPr>
          <w:i/>
        </w:rPr>
        <w:t xml:space="preserve"> </w:t>
      </w:r>
    </w:p>
    <w:p w:rsidR="00CC26EE" w:rsidRDefault="00CC26EE" w:rsidP="005C4AE8">
      <w:pPr>
        <w:jc w:val="both"/>
        <w:rPr>
          <w:i/>
        </w:rPr>
      </w:pPr>
    </w:p>
    <w:p w:rsidR="00235E68" w:rsidRDefault="005944CE" w:rsidP="005C4AE8">
      <w:pPr>
        <w:jc w:val="both"/>
      </w:pPr>
      <w:r>
        <w:t>15h15</w:t>
      </w:r>
      <w:r w:rsidR="00CC26EE">
        <w:tab/>
      </w:r>
      <w:r w:rsidR="00DB71AA">
        <w:t>Violence conjugale et al</w:t>
      </w:r>
      <w:r w:rsidR="00235E68">
        <w:t>iénation parentale</w:t>
      </w:r>
    </w:p>
    <w:p w:rsidR="00CC26EE" w:rsidRDefault="00CC26EE" w:rsidP="00235E68">
      <w:pPr>
        <w:ind w:left="708" w:firstLine="708"/>
        <w:jc w:val="both"/>
        <w:rPr>
          <w:i/>
        </w:rPr>
      </w:pPr>
      <w:r w:rsidRPr="00CC26EE">
        <w:rPr>
          <w:i/>
        </w:rPr>
        <w:t>Simon Lapierre</w:t>
      </w:r>
      <w:r w:rsidR="00200E04">
        <w:rPr>
          <w:i/>
        </w:rPr>
        <w:t>, École de service social, Université d’Ottawa</w:t>
      </w:r>
      <w:r w:rsidR="00471B0A">
        <w:rPr>
          <w:i/>
        </w:rPr>
        <w:t xml:space="preserve"> </w:t>
      </w:r>
    </w:p>
    <w:p w:rsidR="00CC26EE" w:rsidRDefault="00CC26EE" w:rsidP="005C4AE8">
      <w:pPr>
        <w:jc w:val="both"/>
        <w:rPr>
          <w:i/>
        </w:rPr>
      </w:pPr>
    </w:p>
    <w:p w:rsidR="00CC26EE" w:rsidRDefault="005944CE" w:rsidP="005C4AE8">
      <w:pPr>
        <w:jc w:val="both"/>
      </w:pPr>
      <w:r>
        <w:t>15h45</w:t>
      </w:r>
      <w:r w:rsidR="00CC26EE">
        <w:tab/>
        <w:t>Échanges</w:t>
      </w:r>
      <w:r w:rsidR="00DB71AA">
        <w:t xml:space="preserve"> </w:t>
      </w:r>
    </w:p>
    <w:p w:rsidR="00CC26EE" w:rsidRDefault="00CC26EE" w:rsidP="005C4AE8">
      <w:pPr>
        <w:jc w:val="both"/>
      </w:pPr>
    </w:p>
    <w:p w:rsidR="005C4AE8" w:rsidRPr="005C4AE8" w:rsidRDefault="005944CE" w:rsidP="005C4AE8">
      <w:pPr>
        <w:jc w:val="both"/>
      </w:pPr>
      <w:r>
        <w:t>16h15</w:t>
      </w:r>
      <w:r w:rsidR="00CC26EE">
        <w:tab/>
        <w:t>Mot de clôture</w:t>
      </w:r>
    </w:p>
    <w:sectPr w:rsidR="005C4AE8" w:rsidRPr="005C4AE8" w:rsidSect="007B4DC2">
      <w:pgSz w:w="12240" w:h="15840"/>
      <w:pgMar w:top="426" w:right="61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A32"/>
    <w:rsid w:val="00042C74"/>
    <w:rsid w:val="00195F97"/>
    <w:rsid w:val="00200E04"/>
    <w:rsid w:val="00235E68"/>
    <w:rsid w:val="00303C22"/>
    <w:rsid w:val="003E659C"/>
    <w:rsid w:val="00471B0A"/>
    <w:rsid w:val="005944CE"/>
    <w:rsid w:val="005C4AE8"/>
    <w:rsid w:val="00706250"/>
    <w:rsid w:val="00747692"/>
    <w:rsid w:val="007B4DC2"/>
    <w:rsid w:val="00A07395"/>
    <w:rsid w:val="00AD2801"/>
    <w:rsid w:val="00CC26EE"/>
    <w:rsid w:val="00D96A32"/>
    <w:rsid w:val="00DB71AA"/>
    <w:rsid w:val="00E7353F"/>
    <w:rsid w:val="00F0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E3386"/>
  <w15:chartTrackingRefBased/>
  <w15:docId w15:val="{1AED9B93-B65F-436D-A9D8-9B071D321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E65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262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Montréal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Gravel Sylvie</dc:creator>
  <cp:keywords/>
  <dc:description/>
  <cp:lastModifiedBy>Gravel Sylvie</cp:lastModifiedBy>
  <cp:revision>11</cp:revision>
  <dcterms:created xsi:type="dcterms:W3CDTF">2017-12-12T18:02:00Z</dcterms:created>
  <dcterms:modified xsi:type="dcterms:W3CDTF">2018-01-31T19:55:00Z</dcterms:modified>
</cp:coreProperties>
</file>